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521D3" w14:textId="3CE3BB77" w:rsidR="00714467" w:rsidRPr="00714467" w:rsidRDefault="009270D8" w:rsidP="009270D8">
      <w:pPr>
        <w:rPr>
          <w:noProof/>
          <w:lang w:eastAsia="fr-FR"/>
        </w:rPr>
      </w:pPr>
      <w:r>
        <w:rPr>
          <w:noProof/>
          <w:lang w:eastAsia="fr-FR"/>
        </w:rPr>
        <w:br w:type="textWrapping" w:clear="all"/>
      </w:r>
    </w:p>
    <w:p w14:paraId="4A1F6861" w14:textId="77777777" w:rsidR="00714467" w:rsidRPr="00714467" w:rsidRDefault="00714467" w:rsidP="00714467">
      <w:pPr>
        <w:spacing w:after="0" w:line="240" w:lineRule="auto"/>
        <w:jc w:val="center"/>
        <w:rPr>
          <w:rFonts w:asciiTheme="minorHAnsi" w:hAnsiTheme="minorHAnsi"/>
          <w:b/>
          <w:bCs/>
        </w:rPr>
      </w:pPr>
    </w:p>
    <w:p w14:paraId="74FAE298" w14:textId="77777777" w:rsidR="00C4170E" w:rsidRDefault="00C4170E" w:rsidP="00064A88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655"/>
        </w:tabs>
        <w:ind w:left="0" w:right="0"/>
        <w:rPr>
          <w:rFonts w:asciiTheme="minorHAnsi" w:hAnsiTheme="minorHAnsi" w:cstheme="minorHAnsi"/>
          <w:sz w:val="44"/>
          <w:szCs w:val="44"/>
        </w:rPr>
      </w:pPr>
    </w:p>
    <w:p w14:paraId="72E3E75D" w14:textId="77777777" w:rsidR="00C4170E" w:rsidRDefault="00C4170E" w:rsidP="00064A88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655"/>
        </w:tabs>
        <w:ind w:left="0" w:right="0"/>
        <w:rPr>
          <w:rFonts w:asciiTheme="minorHAnsi" w:hAnsiTheme="minorHAnsi" w:cstheme="minorHAnsi"/>
          <w:sz w:val="44"/>
          <w:szCs w:val="44"/>
        </w:rPr>
      </w:pPr>
    </w:p>
    <w:p w14:paraId="31F42B14" w14:textId="57D3C971" w:rsidR="00714467" w:rsidRDefault="006C6337" w:rsidP="00064A88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655"/>
        </w:tabs>
        <w:ind w:left="0" w:right="0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>Avis</w:t>
      </w:r>
      <w:r w:rsidR="00714467">
        <w:rPr>
          <w:rFonts w:asciiTheme="minorHAnsi" w:hAnsiTheme="minorHAnsi" w:cstheme="minorHAnsi"/>
          <w:sz w:val="44"/>
          <w:szCs w:val="44"/>
        </w:rPr>
        <w:t xml:space="preserve"> </w:t>
      </w:r>
      <w:r>
        <w:rPr>
          <w:rFonts w:asciiTheme="minorHAnsi" w:hAnsiTheme="minorHAnsi" w:cstheme="minorHAnsi"/>
          <w:sz w:val="44"/>
          <w:szCs w:val="44"/>
        </w:rPr>
        <w:t>d’</w:t>
      </w:r>
      <w:r w:rsidR="00714467">
        <w:rPr>
          <w:rFonts w:asciiTheme="minorHAnsi" w:hAnsiTheme="minorHAnsi" w:cstheme="minorHAnsi"/>
          <w:sz w:val="44"/>
          <w:szCs w:val="44"/>
        </w:rPr>
        <w:t>A</w:t>
      </w:r>
      <w:r w:rsidR="00714467" w:rsidRPr="00714467">
        <w:rPr>
          <w:rFonts w:asciiTheme="minorHAnsi" w:hAnsiTheme="minorHAnsi" w:cstheme="minorHAnsi"/>
          <w:sz w:val="44"/>
          <w:szCs w:val="44"/>
        </w:rPr>
        <w:t xml:space="preserve">ppel </w:t>
      </w:r>
      <w:r w:rsidR="00BC4772">
        <w:rPr>
          <w:rFonts w:asciiTheme="minorHAnsi" w:hAnsiTheme="minorHAnsi" w:cstheme="minorHAnsi"/>
          <w:sz w:val="44"/>
          <w:szCs w:val="44"/>
        </w:rPr>
        <w:t>à Candidatures</w:t>
      </w:r>
    </w:p>
    <w:p w14:paraId="48BC91FC" w14:textId="2B1F75AE" w:rsidR="00C4170E" w:rsidRPr="00C4170E" w:rsidRDefault="00C4170E" w:rsidP="00C4170E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655"/>
        </w:tabs>
        <w:ind w:left="0" w:right="0"/>
        <w:rPr>
          <w:rFonts w:asciiTheme="minorHAnsi" w:hAnsiTheme="minorHAnsi" w:cstheme="minorHAnsi"/>
          <w:sz w:val="36"/>
          <w:szCs w:val="36"/>
        </w:rPr>
      </w:pPr>
      <w:r w:rsidRPr="00C4170E">
        <w:rPr>
          <w:rFonts w:asciiTheme="minorHAnsi" w:hAnsiTheme="minorHAnsi" w:cstheme="minorHAnsi"/>
          <w:sz w:val="36"/>
          <w:szCs w:val="36"/>
        </w:rPr>
        <w:t xml:space="preserve">Construction </w:t>
      </w:r>
      <w:r>
        <w:rPr>
          <w:rFonts w:asciiTheme="minorHAnsi" w:hAnsiTheme="minorHAnsi" w:cstheme="minorHAnsi"/>
          <w:sz w:val="36"/>
          <w:szCs w:val="36"/>
        </w:rPr>
        <w:t>de logements individuels « clé en main »</w:t>
      </w:r>
    </w:p>
    <w:p w14:paraId="5A442393" w14:textId="386C0E33" w:rsidR="00714467" w:rsidRPr="00D7082C" w:rsidRDefault="00C4170E" w:rsidP="00D7082C">
      <w:pPr>
        <w:pStyle w:val="Titre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Opération « Pavillon Tropical</w:t>
      </w:r>
      <w:r w:rsidR="002A0AC4">
        <w:rPr>
          <w:rFonts w:asciiTheme="minorHAnsi" w:hAnsiTheme="minorHAnsi" w:cstheme="minorHAnsi"/>
          <w:bCs/>
          <w:sz w:val="28"/>
          <w:szCs w:val="28"/>
        </w:rPr>
        <w:t xml:space="preserve"> III</w:t>
      </w:r>
      <w:r>
        <w:rPr>
          <w:rFonts w:asciiTheme="minorHAnsi" w:hAnsiTheme="minorHAnsi" w:cstheme="minorHAnsi"/>
          <w:bCs/>
          <w:sz w:val="28"/>
          <w:szCs w:val="28"/>
        </w:rPr>
        <w:t> »</w:t>
      </w:r>
    </w:p>
    <w:p w14:paraId="1460CAC6" w14:textId="77777777" w:rsidR="00D7082C" w:rsidRDefault="00D7082C" w:rsidP="00D7082C">
      <w:pPr>
        <w:pStyle w:val="Titre"/>
        <w:rPr>
          <w:rFonts w:asciiTheme="minorHAnsi" w:hAnsiTheme="minorHAnsi" w:cstheme="minorHAnsi"/>
          <w:bCs/>
          <w:color w:val="2E74B5"/>
          <w:sz w:val="28"/>
          <w:szCs w:val="28"/>
        </w:rPr>
      </w:pPr>
    </w:p>
    <w:p w14:paraId="728365E5" w14:textId="77777777" w:rsidR="00714467" w:rsidRPr="00714467" w:rsidRDefault="00714467" w:rsidP="00714467">
      <w:pPr>
        <w:spacing w:after="0" w:line="240" w:lineRule="auto"/>
        <w:jc w:val="center"/>
        <w:rPr>
          <w:rFonts w:asciiTheme="minorHAnsi" w:hAnsiTheme="minorHAnsi"/>
          <w:sz w:val="24"/>
        </w:rPr>
      </w:pPr>
    </w:p>
    <w:p w14:paraId="35E8F06A" w14:textId="2AA72591" w:rsidR="00714467" w:rsidRPr="00DB5C13" w:rsidRDefault="00714467" w:rsidP="00714467">
      <w:pP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  <w:r w:rsidRPr="00DB5C13">
        <w:rPr>
          <w:rFonts w:asciiTheme="minorHAnsi" w:hAnsiTheme="minorHAnsi"/>
          <w:bCs/>
          <w:sz w:val="22"/>
          <w:u w:val="none"/>
        </w:rPr>
        <w:t xml:space="preserve">Le </w:t>
      </w:r>
      <w:r w:rsidR="007D1DCC" w:rsidRPr="00DB5C13">
        <w:rPr>
          <w:rFonts w:asciiTheme="minorHAnsi" w:hAnsiTheme="minorHAnsi"/>
          <w:bCs/>
          <w:sz w:val="22"/>
          <w:u w:val="none"/>
        </w:rPr>
        <w:t xml:space="preserve">Fonds </w:t>
      </w:r>
      <w:r w:rsidR="00C4170E" w:rsidRPr="00DB5C13">
        <w:rPr>
          <w:rFonts w:asciiTheme="minorHAnsi" w:hAnsiTheme="minorHAnsi"/>
          <w:bCs/>
          <w:sz w:val="22"/>
          <w:u w:val="none"/>
        </w:rPr>
        <w:t>Social</w:t>
      </w:r>
      <w:r w:rsidR="007D1DCC" w:rsidRPr="00DB5C13">
        <w:rPr>
          <w:rFonts w:asciiTheme="minorHAnsi" w:hAnsiTheme="minorHAnsi"/>
          <w:bCs/>
          <w:sz w:val="22"/>
          <w:u w:val="none"/>
        </w:rPr>
        <w:t xml:space="preserve"> de l’Habitat</w:t>
      </w:r>
      <w:r w:rsidR="00DB5C13">
        <w:rPr>
          <w:rFonts w:asciiTheme="minorHAnsi" w:hAnsiTheme="minorHAnsi"/>
          <w:bCs/>
          <w:sz w:val="22"/>
          <w:u w:val="none"/>
        </w:rPr>
        <w:t xml:space="preserve"> (FSH)</w:t>
      </w:r>
      <w:r w:rsidRPr="00DB5C13">
        <w:rPr>
          <w:rFonts w:asciiTheme="minorHAnsi" w:hAnsiTheme="minorHAnsi"/>
          <w:sz w:val="22"/>
          <w:u w:val="none"/>
        </w:rPr>
        <w:t xml:space="preserve"> </w:t>
      </w:r>
      <w:r w:rsidR="00C4170E" w:rsidRPr="00DB5C13">
        <w:rPr>
          <w:rFonts w:asciiTheme="minorHAnsi" w:hAnsiTheme="minorHAnsi"/>
          <w:sz w:val="22"/>
          <w:u w:val="none"/>
        </w:rPr>
        <w:t>l</w:t>
      </w:r>
      <w:r w:rsidRPr="00DB5C13">
        <w:rPr>
          <w:rFonts w:asciiTheme="minorHAnsi" w:hAnsiTheme="minorHAnsi"/>
          <w:sz w:val="22"/>
          <w:u w:val="none"/>
        </w:rPr>
        <w:t xml:space="preserve">ance un appel </w:t>
      </w:r>
      <w:r w:rsidR="00BC4772" w:rsidRPr="00DB5C13">
        <w:rPr>
          <w:rFonts w:asciiTheme="minorHAnsi" w:hAnsiTheme="minorHAnsi"/>
          <w:sz w:val="22"/>
          <w:u w:val="none"/>
        </w:rPr>
        <w:t>à candidatures</w:t>
      </w:r>
      <w:r w:rsidR="00026555">
        <w:rPr>
          <w:rFonts w:asciiTheme="minorHAnsi" w:hAnsiTheme="minorHAnsi"/>
          <w:sz w:val="22"/>
          <w:u w:val="none"/>
        </w:rPr>
        <w:t xml:space="preserve"> pour la sélection d’entreprises </w:t>
      </w:r>
      <w:r w:rsidR="006C6337" w:rsidRPr="00DB5C13">
        <w:rPr>
          <w:rFonts w:asciiTheme="minorHAnsi" w:hAnsiTheme="minorHAnsi"/>
          <w:sz w:val="22"/>
          <w:u w:val="none"/>
        </w:rPr>
        <w:t xml:space="preserve">en vue </w:t>
      </w:r>
      <w:r w:rsidR="00C4170E" w:rsidRPr="00DB5C13">
        <w:rPr>
          <w:rFonts w:asciiTheme="minorHAnsi" w:hAnsiTheme="minorHAnsi"/>
          <w:sz w:val="22"/>
          <w:u w:val="none"/>
        </w:rPr>
        <w:t xml:space="preserve">de la passation d’un </w:t>
      </w:r>
      <w:r w:rsidR="00AC6257">
        <w:rPr>
          <w:rFonts w:asciiTheme="minorHAnsi" w:hAnsiTheme="minorHAnsi"/>
          <w:sz w:val="22"/>
          <w:u w:val="none"/>
        </w:rPr>
        <w:t>marché</w:t>
      </w:r>
      <w:r w:rsidR="00C4170E" w:rsidRPr="00DB5C13">
        <w:rPr>
          <w:rFonts w:asciiTheme="minorHAnsi" w:hAnsiTheme="minorHAnsi"/>
          <w:sz w:val="22"/>
          <w:u w:val="none"/>
        </w:rPr>
        <w:t xml:space="preserve"> à bon</w:t>
      </w:r>
      <w:r w:rsidR="00DB5C13">
        <w:rPr>
          <w:rFonts w:asciiTheme="minorHAnsi" w:hAnsiTheme="minorHAnsi"/>
          <w:sz w:val="22"/>
          <w:u w:val="none"/>
        </w:rPr>
        <w:t>s</w:t>
      </w:r>
      <w:r w:rsidR="00C4170E" w:rsidRPr="00DB5C13">
        <w:rPr>
          <w:rFonts w:asciiTheme="minorHAnsi" w:hAnsiTheme="minorHAnsi"/>
          <w:sz w:val="22"/>
          <w:u w:val="none"/>
        </w:rPr>
        <w:t xml:space="preserve"> de commande </w:t>
      </w:r>
      <w:r w:rsidR="00722F71" w:rsidRPr="00DB5C13">
        <w:rPr>
          <w:rFonts w:asciiTheme="minorHAnsi" w:hAnsiTheme="minorHAnsi"/>
          <w:sz w:val="22"/>
          <w:u w:val="none"/>
        </w:rPr>
        <w:t>portant sur la construction</w:t>
      </w:r>
      <w:r w:rsidR="00C4170E" w:rsidRPr="00DB5C13">
        <w:rPr>
          <w:rFonts w:asciiTheme="minorHAnsi" w:hAnsiTheme="minorHAnsi"/>
          <w:sz w:val="22"/>
          <w:u w:val="none"/>
        </w:rPr>
        <w:t xml:space="preserve"> </w:t>
      </w:r>
      <w:r w:rsidR="00722F71" w:rsidRPr="00DB5C13">
        <w:rPr>
          <w:rFonts w:asciiTheme="minorHAnsi" w:hAnsiTheme="minorHAnsi"/>
          <w:sz w:val="22"/>
          <w:u w:val="none"/>
        </w:rPr>
        <w:t xml:space="preserve">de villas </w:t>
      </w:r>
      <w:r w:rsidR="00026555">
        <w:rPr>
          <w:rFonts w:asciiTheme="minorHAnsi" w:hAnsiTheme="minorHAnsi"/>
          <w:sz w:val="22"/>
          <w:u w:val="none"/>
        </w:rPr>
        <w:t xml:space="preserve">individuelles </w:t>
      </w:r>
      <w:r w:rsidR="00722F71" w:rsidRPr="00DB5C13">
        <w:rPr>
          <w:rFonts w:asciiTheme="minorHAnsi" w:hAnsiTheme="minorHAnsi"/>
          <w:sz w:val="22"/>
          <w:u w:val="none"/>
        </w:rPr>
        <w:t>clé en main</w:t>
      </w:r>
      <w:r w:rsidR="00C4170E" w:rsidRPr="00DB5C13">
        <w:rPr>
          <w:rFonts w:asciiTheme="minorHAnsi" w:hAnsiTheme="minorHAnsi"/>
          <w:sz w:val="22"/>
          <w:u w:val="none"/>
        </w:rPr>
        <w:t xml:space="preserve"> sur les quatre communes du </w:t>
      </w:r>
      <w:r w:rsidR="00DB5C13">
        <w:rPr>
          <w:rFonts w:asciiTheme="minorHAnsi" w:hAnsiTheme="minorHAnsi"/>
          <w:sz w:val="22"/>
          <w:u w:val="none"/>
        </w:rPr>
        <w:t>G</w:t>
      </w:r>
      <w:r w:rsidR="00C4170E" w:rsidRPr="00DB5C13">
        <w:rPr>
          <w:rFonts w:asciiTheme="minorHAnsi" w:hAnsiTheme="minorHAnsi"/>
          <w:sz w:val="22"/>
          <w:u w:val="none"/>
        </w:rPr>
        <w:t>rand Nouméa.</w:t>
      </w:r>
    </w:p>
    <w:p w14:paraId="445BE468" w14:textId="77777777" w:rsidR="00714467" w:rsidRPr="00DB5C13" w:rsidRDefault="00714467" w:rsidP="00714467">
      <w:pP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</w:p>
    <w:p w14:paraId="145631B7" w14:textId="6B9509C3" w:rsidR="00714467" w:rsidRPr="00DB5C13" w:rsidRDefault="00722F71" w:rsidP="00714467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Maîtrise d’ouvrage : </w:t>
      </w:r>
      <w:r w:rsidRPr="00DB5C13">
        <w:rPr>
          <w:rFonts w:asciiTheme="minorHAnsi" w:hAnsiTheme="minorHAnsi"/>
          <w:bCs/>
          <w:sz w:val="22"/>
          <w:u w:val="none"/>
        </w:rPr>
        <w:t>Fonds Social de l’Habitat</w:t>
      </w:r>
    </w:p>
    <w:p w14:paraId="7A9C5993" w14:textId="4FA47666" w:rsidR="00714467" w:rsidRPr="00DB5C13" w:rsidRDefault="00714467" w:rsidP="00714467">
      <w:pP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</w:p>
    <w:p w14:paraId="0990E841" w14:textId="13F56989" w:rsidR="00722F71" w:rsidRPr="00DB5C13" w:rsidRDefault="00722F71" w:rsidP="00722F71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Mode de passation : </w:t>
      </w:r>
      <w:r w:rsidRPr="00DB5C13">
        <w:rPr>
          <w:rFonts w:asciiTheme="minorHAnsi" w:hAnsiTheme="minorHAnsi"/>
          <w:bCs/>
          <w:sz w:val="22"/>
          <w:u w:val="none"/>
        </w:rPr>
        <w:t>Appel d’offres restreint après appel à candidatures</w:t>
      </w:r>
    </w:p>
    <w:p w14:paraId="735F0AEE" w14:textId="77777777" w:rsidR="00722F71" w:rsidRPr="00DB5C13" w:rsidRDefault="00722F71" w:rsidP="00714467">
      <w:pP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</w:p>
    <w:p w14:paraId="716719CE" w14:textId="113EF3E6" w:rsidR="00722F71" w:rsidRPr="00DB5C13" w:rsidRDefault="00722F71" w:rsidP="000F0857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Objet du </w:t>
      </w:r>
      <w:r w:rsidR="00F00108">
        <w:rPr>
          <w:rFonts w:asciiTheme="minorHAnsi" w:hAnsiTheme="minorHAnsi"/>
          <w:b/>
          <w:bCs/>
          <w:sz w:val="22"/>
          <w:u w:val="none"/>
        </w:rPr>
        <w:t>marché</w:t>
      </w:r>
      <w:r w:rsidRPr="00DB5C13">
        <w:rPr>
          <w:rFonts w:asciiTheme="minorHAnsi" w:hAnsiTheme="minorHAnsi"/>
          <w:b/>
          <w:bCs/>
          <w:sz w:val="22"/>
          <w:u w:val="none"/>
        </w:rPr>
        <w:t xml:space="preserve"> : </w:t>
      </w:r>
      <w:r w:rsidR="00F00108" w:rsidRPr="00067CDB">
        <w:rPr>
          <w:rFonts w:asciiTheme="minorHAnsi" w:hAnsiTheme="minorHAnsi"/>
          <w:bCs/>
          <w:sz w:val="22"/>
          <w:u w:val="none"/>
        </w:rPr>
        <w:t xml:space="preserve">Marché privé à bons de commande </w:t>
      </w:r>
      <w:r w:rsidR="00067CDB" w:rsidRPr="00067CDB">
        <w:rPr>
          <w:rFonts w:asciiTheme="minorHAnsi" w:hAnsiTheme="minorHAnsi"/>
          <w:bCs/>
          <w:sz w:val="22"/>
          <w:u w:val="none"/>
        </w:rPr>
        <w:t>pour la c</w:t>
      </w:r>
      <w:r w:rsidRPr="00067CDB">
        <w:rPr>
          <w:rFonts w:asciiTheme="minorHAnsi" w:hAnsiTheme="minorHAnsi"/>
          <w:bCs/>
          <w:sz w:val="22"/>
          <w:u w:val="none"/>
        </w:rPr>
        <w:t>onstruction</w:t>
      </w:r>
      <w:r w:rsidRPr="00DB5C13">
        <w:rPr>
          <w:rFonts w:asciiTheme="minorHAnsi" w:hAnsiTheme="minorHAnsi"/>
          <w:bCs/>
          <w:sz w:val="22"/>
          <w:u w:val="none"/>
        </w:rPr>
        <w:t xml:space="preserve"> de logements individuels clé en main, type « pavillon tropical FSH »</w:t>
      </w:r>
    </w:p>
    <w:p w14:paraId="499FEAE7" w14:textId="77777777" w:rsidR="00722F71" w:rsidRPr="00DB5C13" w:rsidRDefault="00722F71" w:rsidP="000F0857">
      <w:pPr>
        <w:spacing w:after="0" w:line="240" w:lineRule="auto"/>
        <w:jc w:val="both"/>
        <w:rPr>
          <w:rFonts w:asciiTheme="minorHAnsi" w:hAnsiTheme="minorHAnsi"/>
          <w:color w:val="000000"/>
          <w:sz w:val="22"/>
          <w:u w:val="none"/>
        </w:rPr>
      </w:pPr>
    </w:p>
    <w:p w14:paraId="6D639584" w14:textId="23173BE8" w:rsidR="00722F71" w:rsidRPr="00DB5C13" w:rsidRDefault="00722F71" w:rsidP="00722F71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Candidats admis à soumissionner : </w:t>
      </w:r>
      <w:r w:rsidRPr="00DB5C13">
        <w:rPr>
          <w:rFonts w:asciiTheme="minorHAnsi" w:hAnsiTheme="minorHAnsi"/>
          <w:bCs/>
          <w:sz w:val="22"/>
          <w:u w:val="none"/>
        </w:rPr>
        <w:t>Entreprise</w:t>
      </w:r>
      <w:r w:rsidR="00DB5C13">
        <w:rPr>
          <w:rFonts w:asciiTheme="minorHAnsi" w:hAnsiTheme="minorHAnsi"/>
          <w:bCs/>
          <w:sz w:val="22"/>
          <w:u w:val="none"/>
        </w:rPr>
        <w:t>s</w:t>
      </w:r>
      <w:r w:rsidRPr="00DB5C13">
        <w:rPr>
          <w:rFonts w:asciiTheme="minorHAnsi" w:hAnsiTheme="minorHAnsi"/>
          <w:bCs/>
          <w:sz w:val="22"/>
          <w:u w:val="none"/>
        </w:rPr>
        <w:t xml:space="preserve"> générale</w:t>
      </w:r>
      <w:r w:rsidR="00DB5C13">
        <w:rPr>
          <w:rFonts w:asciiTheme="minorHAnsi" w:hAnsiTheme="minorHAnsi"/>
          <w:bCs/>
          <w:sz w:val="22"/>
          <w:u w:val="none"/>
        </w:rPr>
        <w:t>s</w:t>
      </w:r>
      <w:r w:rsidRPr="00DB5C13">
        <w:rPr>
          <w:rFonts w:asciiTheme="minorHAnsi" w:hAnsiTheme="minorHAnsi"/>
          <w:bCs/>
          <w:sz w:val="22"/>
          <w:u w:val="none"/>
        </w:rPr>
        <w:t xml:space="preserve"> répondant aux critères </w:t>
      </w:r>
      <w:r w:rsidR="00DB5C13">
        <w:rPr>
          <w:rFonts w:asciiTheme="minorHAnsi" w:hAnsiTheme="minorHAnsi"/>
          <w:bCs/>
          <w:sz w:val="22"/>
          <w:u w:val="none"/>
        </w:rPr>
        <w:t>définis dans le R</w:t>
      </w:r>
      <w:r w:rsidRPr="00DB5C13">
        <w:rPr>
          <w:rFonts w:asciiTheme="minorHAnsi" w:hAnsiTheme="minorHAnsi"/>
          <w:bCs/>
          <w:sz w:val="22"/>
          <w:u w:val="none"/>
        </w:rPr>
        <w:t xml:space="preserve">èglement </w:t>
      </w:r>
      <w:r w:rsidR="00DB5C13">
        <w:rPr>
          <w:rFonts w:asciiTheme="minorHAnsi" w:hAnsiTheme="minorHAnsi"/>
          <w:bCs/>
          <w:sz w:val="22"/>
          <w:u w:val="none"/>
        </w:rPr>
        <w:t>P</w:t>
      </w:r>
      <w:r w:rsidRPr="00DB5C13">
        <w:rPr>
          <w:rFonts w:asciiTheme="minorHAnsi" w:hAnsiTheme="minorHAnsi"/>
          <w:bCs/>
          <w:sz w:val="22"/>
          <w:u w:val="none"/>
        </w:rPr>
        <w:t>articulier d’</w:t>
      </w:r>
      <w:r w:rsidR="00DB5C13">
        <w:rPr>
          <w:rFonts w:asciiTheme="minorHAnsi" w:hAnsiTheme="minorHAnsi"/>
          <w:bCs/>
          <w:sz w:val="22"/>
          <w:u w:val="none"/>
        </w:rPr>
        <w:t>A</w:t>
      </w:r>
      <w:r w:rsidRPr="00DB5C13">
        <w:rPr>
          <w:rFonts w:asciiTheme="minorHAnsi" w:hAnsiTheme="minorHAnsi"/>
          <w:bCs/>
          <w:sz w:val="22"/>
          <w:u w:val="none"/>
        </w:rPr>
        <w:t xml:space="preserve">ppel à </w:t>
      </w:r>
      <w:r w:rsidR="00DB5C13">
        <w:rPr>
          <w:rFonts w:asciiTheme="minorHAnsi" w:hAnsiTheme="minorHAnsi"/>
          <w:bCs/>
          <w:sz w:val="22"/>
          <w:u w:val="none"/>
        </w:rPr>
        <w:t>C</w:t>
      </w:r>
      <w:r w:rsidRPr="00DB5C13">
        <w:rPr>
          <w:rFonts w:asciiTheme="minorHAnsi" w:hAnsiTheme="minorHAnsi"/>
          <w:bCs/>
          <w:sz w:val="22"/>
          <w:u w:val="none"/>
        </w:rPr>
        <w:t>andidatures</w:t>
      </w:r>
      <w:r w:rsidR="00DB5C13">
        <w:rPr>
          <w:rFonts w:asciiTheme="minorHAnsi" w:hAnsiTheme="minorHAnsi"/>
          <w:bCs/>
          <w:sz w:val="22"/>
          <w:u w:val="none"/>
        </w:rPr>
        <w:t xml:space="preserve"> </w:t>
      </w:r>
      <w:r w:rsidR="00026555">
        <w:rPr>
          <w:rFonts w:asciiTheme="minorHAnsi" w:hAnsiTheme="minorHAnsi"/>
          <w:bCs/>
          <w:sz w:val="22"/>
          <w:u w:val="none"/>
        </w:rPr>
        <w:t>(RPAC)</w:t>
      </w:r>
    </w:p>
    <w:p w14:paraId="274061B7" w14:textId="6BF16B44" w:rsidR="00722F71" w:rsidRPr="00DB5C13" w:rsidRDefault="00722F71" w:rsidP="000F0857">
      <w:pPr>
        <w:spacing w:after="0" w:line="240" w:lineRule="auto"/>
        <w:jc w:val="both"/>
        <w:rPr>
          <w:rFonts w:asciiTheme="minorHAnsi" w:hAnsiTheme="minorHAnsi"/>
          <w:color w:val="000000"/>
          <w:sz w:val="22"/>
          <w:u w:val="none"/>
        </w:rPr>
      </w:pPr>
    </w:p>
    <w:p w14:paraId="7EBD0FC5" w14:textId="48D427CB" w:rsidR="00722F71" w:rsidRPr="00DB5C13" w:rsidRDefault="00722F71" w:rsidP="00722F71">
      <w:pPr>
        <w:spacing w:after="0" w:line="240" w:lineRule="auto"/>
        <w:jc w:val="both"/>
        <w:rPr>
          <w:rFonts w:asciiTheme="minorHAnsi" w:eastAsia="Arial Unicode MS" w:hAnsiTheme="minorHAnsi"/>
          <w:color w:val="2E74B5"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Consultation, retrait du dossier : </w:t>
      </w:r>
      <w:r w:rsidRPr="00DB5C13">
        <w:rPr>
          <w:rFonts w:asciiTheme="minorHAnsi" w:hAnsiTheme="minorHAnsi"/>
          <w:color w:val="000000"/>
          <w:sz w:val="22"/>
          <w:u w:val="none"/>
        </w:rPr>
        <w:t xml:space="preserve">Le dossier d’appel à candidatures </w:t>
      </w:r>
      <w:r w:rsidR="00026555">
        <w:rPr>
          <w:rFonts w:asciiTheme="minorHAnsi" w:hAnsiTheme="minorHAnsi"/>
          <w:color w:val="000000"/>
          <w:sz w:val="22"/>
          <w:u w:val="none"/>
        </w:rPr>
        <w:t xml:space="preserve">est disponible sur le </w:t>
      </w:r>
      <w:r w:rsidRPr="00DB5C13">
        <w:rPr>
          <w:rFonts w:asciiTheme="minorHAnsi" w:hAnsiTheme="minorHAnsi"/>
          <w:color w:val="000000"/>
          <w:sz w:val="22"/>
          <w:u w:val="none"/>
        </w:rPr>
        <w:t xml:space="preserve">site internet </w:t>
      </w:r>
      <w:hyperlink r:id="rId7" w:history="1">
        <w:r w:rsidRPr="00DB5C13">
          <w:rPr>
            <w:rStyle w:val="Lienhypertexte"/>
            <w:rFonts w:asciiTheme="minorHAnsi" w:hAnsiTheme="minorHAnsi" w:cstheme="minorHAnsi"/>
            <w:b/>
            <w:color w:val="ED7D31" w:themeColor="accent2"/>
            <w:sz w:val="22"/>
            <w:u w:val="none"/>
          </w:rPr>
          <w:t>www.fsh.nc</w:t>
        </w:r>
      </w:hyperlink>
      <w:r w:rsidRPr="00DB5C13">
        <w:rPr>
          <w:rStyle w:val="Lienhypertexte"/>
          <w:rFonts w:asciiTheme="minorHAnsi" w:hAnsiTheme="minorHAnsi" w:cstheme="minorHAnsi"/>
          <w:b/>
          <w:color w:val="ED7D31" w:themeColor="accent2"/>
          <w:sz w:val="22"/>
          <w:u w:val="none"/>
        </w:rPr>
        <w:t xml:space="preserve">, </w:t>
      </w:r>
      <w:r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rubrique « </w:t>
      </w:r>
      <w:r w:rsidR="00CC060B">
        <w:rPr>
          <w:rFonts w:asciiTheme="minorHAnsi" w:hAnsiTheme="minorHAnsi"/>
          <w:b/>
          <w:bCs/>
          <w:color w:val="ED7D31" w:themeColor="accent2"/>
          <w:sz w:val="22"/>
          <w:u w:val="none"/>
        </w:rPr>
        <w:t>A</w:t>
      </w:r>
      <w:r w:rsidR="00375107" w:rsidRPr="00375107">
        <w:rPr>
          <w:rFonts w:asciiTheme="minorHAnsi" w:hAnsiTheme="minorHAnsi"/>
          <w:b/>
          <w:bCs/>
          <w:color w:val="ED7D31" w:themeColor="accent2"/>
          <w:sz w:val="22"/>
          <w:u w:val="none"/>
        </w:rPr>
        <w:t>ppels d’offres</w:t>
      </w:r>
      <w:r w:rsidR="00CC060B">
        <w:rPr>
          <w:rFonts w:asciiTheme="minorHAnsi" w:hAnsiTheme="minorHAnsi"/>
          <w:b/>
          <w:bCs/>
          <w:color w:val="ED7D31" w:themeColor="accent2"/>
          <w:sz w:val="22"/>
          <w:u w:val="none"/>
        </w:rPr>
        <w:t xml:space="preserve"> </w:t>
      </w:r>
      <w:r w:rsidR="00067CDB"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»</w:t>
      </w:r>
      <w:r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.</w:t>
      </w:r>
    </w:p>
    <w:p w14:paraId="27ACFBFA" w14:textId="4B57B4BA" w:rsidR="00722F71" w:rsidRPr="00DB5C13" w:rsidRDefault="00722F71" w:rsidP="000F0857">
      <w:pPr>
        <w:spacing w:after="0" w:line="240" w:lineRule="auto"/>
        <w:jc w:val="both"/>
        <w:rPr>
          <w:rFonts w:asciiTheme="minorHAnsi" w:hAnsiTheme="minorHAnsi"/>
          <w:color w:val="000000"/>
          <w:sz w:val="22"/>
          <w:u w:val="none"/>
        </w:rPr>
      </w:pPr>
    </w:p>
    <w:p w14:paraId="35FDED82" w14:textId="19B60115" w:rsidR="00714467" w:rsidRPr="00DB5C13" w:rsidRDefault="00714467" w:rsidP="00714467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Remise des </w:t>
      </w:r>
      <w:r w:rsidR="00BC4772" w:rsidRPr="00DB5C13">
        <w:rPr>
          <w:rFonts w:asciiTheme="minorHAnsi" w:hAnsiTheme="minorHAnsi"/>
          <w:b/>
          <w:bCs/>
          <w:sz w:val="22"/>
          <w:u w:val="none"/>
        </w:rPr>
        <w:t>candidatures</w:t>
      </w:r>
      <w:r w:rsidR="00DB5C13" w:rsidRPr="00DB5C13">
        <w:rPr>
          <w:rFonts w:asciiTheme="minorHAnsi" w:hAnsiTheme="minorHAnsi"/>
          <w:b/>
          <w:bCs/>
          <w:sz w:val="22"/>
          <w:u w:val="none"/>
        </w:rPr>
        <w:t> :</w:t>
      </w:r>
    </w:p>
    <w:p w14:paraId="698D588F" w14:textId="0C39D271" w:rsidR="00714467" w:rsidRPr="00DB5C13" w:rsidRDefault="00714467" w:rsidP="00714467">
      <w:pPr>
        <w:tabs>
          <w:tab w:val="center" w:pos="4536"/>
        </w:tabs>
        <w:spacing w:after="0" w:line="240" w:lineRule="auto"/>
        <w:jc w:val="both"/>
        <w:rPr>
          <w:rFonts w:asciiTheme="minorHAnsi" w:hAnsiTheme="minorHAnsi"/>
          <w:b/>
          <w:bCs/>
          <w:color w:val="ED7D31" w:themeColor="accent2"/>
          <w:sz w:val="22"/>
          <w:u w:val="none"/>
        </w:rPr>
      </w:pPr>
      <w:r w:rsidRPr="00DB5C13">
        <w:rPr>
          <w:rFonts w:asciiTheme="minorHAnsi" w:hAnsiTheme="minorHAnsi"/>
          <w:bCs/>
          <w:sz w:val="22"/>
          <w:u w:val="none"/>
        </w:rPr>
        <w:t xml:space="preserve">Les </w:t>
      </w:r>
      <w:r w:rsidR="00BC4772" w:rsidRPr="00DB5C13">
        <w:rPr>
          <w:rFonts w:asciiTheme="minorHAnsi" w:hAnsiTheme="minorHAnsi"/>
          <w:bCs/>
          <w:sz w:val="22"/>
          <w:u w:val="none"/>
        </w:rPr>
        <w:t>candidatures</w:t>
      </w:r>
      <w:r w:rsidRPr="00DB5C13">
        <w:rPr>
          <w:rFonts w:asciiTheme="minorHAnsi" w:hAnsiTheme="minorHAnsi"/>
          <w:bCs/>
          <w:sz w:val="22"/>
          <w:u w:val="none"/>
        </w:rPr>
        <w:t xml:space="preserve"> devront être remises au plus tard, </w:t>
      </w:r>
      <w:r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 xml:space="preserve">à la date et l’heure limites figurant </w:t>
      </w:r>
      <w:r w:rsidR="0023542D"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 xml:space="preserve">sur le site </w:t>
      </w:r>
      <w:bookmarkStart w:id="0" w:name="_GoBack"/>
      <w:bookmarkEnd w:id="0"/>
      <w:r w:rsidR="0023542D"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internet </w:t>
      </w:r>
      <w:hyperlink r:id="rId8" w:history="1">
        <w:r w:rsidRPr="00DB5C13">
          <w:rPr>
            <w:rStyle w:val="Lienhypertexte"/>
            <w:rFonts w:asciiTheme="minorHAnsi" w:hAnsiTheme="minorHAnsi" w:cstheme="minorHAnsi"/>
            <w:b/>
            <w:color w:val="ED7D31" w:themeColor="accent2"/>
            <w:sz w:val="22"/>
            <w:u w:val="none"/>
          </w:rPr>
          <w:t>www.fsh.nc</w:t>
        </w:r>
      </w:hyperlink>
      <w:r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, rubrique « </w:t>
      </w:r>
      <w:r w:rsidR="00CC060B">
        <w:rPr>
          <w:rFonts w:asciiTheme="minorHAnsi" w:hAnsiTheme="minorHAnsi"/>
          <w:b/>
          <w:bCs/>
          <w:color w:val="ED7D31" w:themeColor="accent2"/>
          <w:sz w:val="22"/>
          <w:u w:val="none"/>
        </w:rPr>
        <w:t>A</w:t>
      </w:r>
      <w:r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ppels d’offres</w:t>
      </w:r>
      <w:r w:rsidR="00CC060B">
        <w:rPr>
          <w:rFonts w:asciiTheme="minorHAnsi" w:hAnsiTheme="minorHAnsi"/>
          <w:b/>
          <w:bCs/>
          <w:color w:val="ED7D31" w:themeColor="accent2"/>
          <w:sz w:val="22"/>
          <w:u w:val="none"/>
        </w:rPr>
        <w:t xml:space="preserve"> </w:t>
      </w:r>
      <w:r w:rsidRPr="00DB5C13">
        <w:rPr>
          <w:rFonts w:asciiTheme="minorHAnsi" w:hAnsiTheme="minorHAnsi"/>
          <w:b/>
          <w:bCs/>
          <w:color w:val="ED7D31" w:themeColor="accent2"/>
          <w:sz w:val="22"/>
          <w:u w:val="none"/>
        </w:rPr>
        <w:t>».</w:t>
      </w:r>
    </w:p>
    <w:p w14:paraId="6E8B58F6" w14:textId="77777777" w:rsidR="00714467" w:rsidRPr="00DB5C13" w:rsidRDefault="00714467" w:rsidP="00714467">
      <w:pPr>
        <w:pStyle w:val="Sous-titre"/>
        <w:jc w:val="both"/>
        <w:rPr>
          <w:rFonts w:asciiTheme="minorHAnsi" w:hAnsiTheme="minorHAnsi" w:cstheme="minorHAnsi"/>
          <w:sz w:val="22"/>
          <w:szCs w:val="22"/>
        </w:rPr>
      </w:pPr>
    </w:p>
    <w:p w14:paraId="6C8B3D80" w14:textId="0EBD19CA" w:rsidR="00612204" w:rsidRPr="00DB5C13" w:rsidRDefault="00612204" w:rsidP="00612204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>
        <w:rPr>
          <w:rFonts w:asciiTheme="minorHAnsi" w:hAnsiTheme="minorHAnsi"/>
          <w:b/>
          <w:bCs/>
          <w:sz w:val="22"/>
          <w:u w:val="none"/>
        </w:rPr>
        <w:t>Information sur l’appel d’offres restreint</w:t>
      </w:r>
      <w:r w:rsidRPr="00DB5C13">
        <w:rPr>
          <w:rFonts w:asciiTheme="minorHAnsi" w:hAnsiTheme="minorHAnsi"/>
          <w:b/>
          <w:bCs/>
          <w:sz w:val="22"/>
          <w:u w:val="none"/>
        </w:rPr>
        <w:t> :</w:t>
      </w:r>
    </w:p>
    <w:p w14:paraId="653737EF" w14:textId="63A6DA7B" w:rsidR="00612204" w:rsidRDefault="00612204" w:rsidP="00CC060B">
      <w:pPr>
        <w:tabs>
          <w:tab w:val="center" w:pos="4536"/>
        </w:tabs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>
        <w:rPr>
          <w:rFonts w:asciiTheme="minorHAnsi" w:hAnsiTheme="minorHAnsi"/>
          <w:bCs/>
          <w:sz w:val="22"/>
          <w:u w:val="none"/>
        </w:rPr>
        <w:t>Les candidats</w:t>
      </w:r>
      <w:r w:rsidRPr="00DB5C13">
        <w:rPr>
          <w:rFonts w:asciiTheme="minorHAnsi" w:hAnsiTheme="minorHAnsi"/>
          <w:bCs/>
          <w:sz w:val="22"/>
          <w:u w:val="none"/>
        </w:rPr>
        <w:t xml:space="preserve"> </w:t>
      </w:r>
      <w:r>
        <w:rPr>
          <w:rFonts w:asciiTheme="minorHAnsi" w:hAnsiTheme="minorHAnsi"/>
          <w:bCs/>
          <w:sz w:val="22"/>
          <w:u w:val="none"/>
        </w:rPr>
        <w:t xml:space="preserve">retenus </w:t>
      </w:r>
      <w:r w:rsidR="00CC060B" w:rsidRPr="00CC060B">
        <w:rPr>
          <w:rFonts w:asciiTheme="minorHAnsi" w:hAnsiTheme="minorHAnsi"/>
          <w:bCs/>
          <w:sz w:val="22"/>
          <w:u w:val="none"/>
        </w:rPr>
        <w:t>à l’issue de l’appel à candidatures</w:t>
      </w:r>
      <w:r w:rsidR="00CC060B">
        <w:rPr>
          <w:rFonts w:asciiTheme="minorHAnsi" w:hAnsiTheme="minorHAnsi"/>
          <w:bCs/>
          <w:sz w:val="22"/>
          <w:u w:val="none"/>
        </w:rPr>
        <w:t xml:space="preserve"> </w:t>
      </w:r>
      <w:r>
        <w:rPr>
          <w:rFonts w:asciiTheme="minorHAnsi" w:hAnsiTheme="minorHAnsi"/>
          <w:bCs/>
          <w:sz w:val="22"/>
          <w:u w:val="none"/>
        </w:rPr>
        <w:t>seront invités à participer à un appel d’offres restreint</w:t>
      </w:r>
      <w:r w:rsidR="00CC060B">
        <w:rPr>
          <w:rFonts w:asciiTheme="minorHAnsi" w:hAnsiTheme="minorHAnsi"/>
          <w:bCs/>
          <w:sz w:val="22"/>
          <w:u w:val="none"/>
        </w:rPr>
        <w:t>.</w:t>
      </w:r>
      <w:r>
        <w:rPr>
          <w:rFonts w:asciiTheme="minorHAnsi" w:hAnsiTheme="minorHAnsi"/>
          <w:bCs/>
          <w:sz w:val="22"/>
          <w:u w:val="none"/>
        </w:rPr>
        <w:t xml:space="preserve"> </w:t>
      </w:r>
      <w:r w:rsidR="00CC060B">
        <w:rPr>
          <w:rFonts w:asciiTheme="minorHAnsi" w:hAnsiTheme="minorHAnsi"/>
          <w:bCs/>
          <w:sz w:val="22"/>
          <w:u w:val="none"/>
        </w:rPr>
        <w:t>Chaque candidat devra</w:t>
      </w:r>
      <w:r>
        <w:rPr>
          <w:rFonts w:asciiTheme="minorHAnsi" w:hAnsiTheme="minorHAnsi"/>
          <w:bCs/>
          <w:sz w:val="22"/>
          <w:u w:val="none"/>
        </w:rPr>
        <w:t xml:space="preserve"> proposer des modèles de villas</w:t>
      </w:r>
      <w:r w:rsidR="00CC060B">
        <w:rPr>
          <w:rFonts w:asciiTheme="minorHAnsi" w:hAnsiTheme="minorHAnsi"/>
          <w:bCs/>
          <w:sz w:val="22"/>
          <w:u w:val="none"/>
        </w:rPr>
        <w:t xml:space="preserve"> : </w:t>
      </w:r>
      <w:r>
        <w:rPr>
          <w:rFonts w:asciiTheme="minorHAnsi" w:hAnsiTheme="minorHAnsi"/>
          <w:bCs/>
          <w:sz w:val="22"/>
          <w:u w:val="none"/>
        </w:rPr>
        <w:t xml:space="preserve"> </w:t>
      </w:r>
      <w:r w:rsidR="00CC060B" w:rsidRPr="00CC060B">
        <w:rPr>
          <w:rFonts w:asciiTheme="minorHAnsi" w:hAnsiTheme="minorHAnsi"/>
          <w:bCs/>
          <w:sz w:val="22"/>
          <w:u w:val="none"/>
        </w:rPr>
        <w:t>3 formes de bâti (A, B, C) et 3 typologies (F3, F4, F5), soit 9 modèles au total, qui constitueront le référentiel technique du marché.</w:t>
      </w:r>
    </w:p>
    <w:p w14:paraId="7CC9C566" w14:textId="77777777" w:rsidR="00CC060B" w:rsidRDefault="00CC060B" w:rsidP="00714467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</w:p>
    <w:p w14:paraId="72E0CE99" w14:textId="3D12295E" w:rsidR="00714467" w:rsidRPr="00DB5C13" w:rsidRDefault="00714467" w:rsidP="00714467">
      <w:pPr>
        <w:spacing w:after="0" w:line="240" w:lineRule="auto"/>
        <w:jc w:val="both"/>
        <w:rPr>
          <w:rFonts w:asciiTheme="minorHAnsi" w:hAnsiTheme="minorHAnsi"/>
          <w:b/>
          <w:bCs/>
          <w:sz w:val="22"/>
          <w:u w:val="none"/>
        </w:rPr>
      </w:pPr>
      <w:r w:rsidRPr="00DB5C13">
        <w:rPr>
          <w:rFonts w:asciiTheme="minorHAnsi" w:hAnsiTheme="minorHAnsi"/>
          <w:b/>
          <w:bCs/>
          <w:sz w:val="22"/>
          <w:u w:val="none"/>
        </w:rPr>
        <w:t xml:space="preserve">Validité des </w:t>
      </w:r>
      <w:r w:rsidR="00973F2B" w:rsidRPr="00DB5C13">
        <w:rPr>
          <w:rFonts w:asciiTheme="minorHAnsi" w:hAnsiTheme="minorHAnsi"/>
          <w:b/>
          <w:bCs/>
          <w:sz w:val="22"/>
          <w:u w:val="none"/>
        </w:rPr>
        <w:t>candidature</w:t>
      </w:r>
      <w:r w:rsidRPr="00DB5C13">
        <w:rPr>
          <w:rFonts w:asciiTheme="minorHAnsi" w:hAnsiTheme="minorHAnsi"/>
          <w:b/>
          <w:bCs/>
          <w:sz w:val="22"/>
          <w:u w:val="none"/>
        </w:rPr>
        <w:t>s</w:t>
      </w:r>
    </w:p>
    <w:p w14:paraId="3562BFE4" w14:textId="286CF391" w:rsidR="00714467" w:rsidRPr="00DB5C13" w:rsidRDefault="00CC060B" w:rsidP="00714467">
      <w:pP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  <w:r w:rsidRPr="00DB5C13">
        <w:rPr>
          <w:rFonts w:asciiTheme="minorHAnsi" w:hAnsiTheme="minorHAnsi"/>
          <w:sz w:val="22"/>
          <w:u w:val="none"/>
        </w:rPr>
        <w:t>Les soumissionnaires restent engagés par leurs candidatures pendant un délai de 90 jours à compter de la date limite de remise des offres.</w:t>
      </w:r>
      <w:r w:rsidR="00BF31DA" w:rsidRPr="00DB5C13">
        <w:rPr>
          <w:rFonts w:asciiTheme="minorHAnsi" w:hAnsiTheme="minorHAnsi"/>
          <w:sz w:val="22"/>
          <w:u w:val="none"/>
        </w:rPr>
        <w:t xml:space="preserve"> </w:t>
      </w:r>
    </w:p>
    <w:p w14:paraId="28684E7E" w14:textId="0FC2FCED" w:rsidR="00714467" w:rsidRPr="00DB5C13" w:rsidRDefault="00714467" w:rsidP="00714467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DB5C13">
        <w:rPr>
          <w:rFonts w:asciiTheme="minorHAnsi" w:hAnsiTheme="minorHAnsi" w:cstheme="minorHAnsi"/>
          <w:sz w:val="22"/>
          <w:szCs w:val="22"/>
        </w:rPr>
        <w:t xml:space="preserve">Le </w:t>
      </w:r>
      <w:r w:rsidR="007D1DCC" w:rsidRPr="00DB5C13">
        <w:rPr>
          <w:rFonts w:asciiTheme="minorHAnsi" w:hAnsiTheme="minorHAnsi" w:cstheme="minorHAnsi"/>
          <w:sz w:val="22"/>
          <w:szCs w:val="22"/>
        </w:rPr>
        <w:t xml:space="preserve">maître de l’ouvrage </w:t>
      </w:r>
      <w:r w:rsidRPr="00DB5C13">
        <w:rPr>
          <w:rFonts w:asciiTheme="minorHAnsi" w:hAnsiTheme="minorHAnsi" w:cstheme="minorHAnsi"/>
          <w:sz w:val="22"/>
          <w:szCs w:val="22"/>
        </w:rPr>
        <w:t>se réserve le droit de ne pas donner suite</w:t>
      </w:r>
      <w:r w:rsidR="00DB5C13">
        <w:rPr>
          <w:rFonts w:asciiTheme="minorHAnsi" w:hAnsiTheme="minorHAnsi" w:cstheme="minorHAnsi"/>
          <w:sz w:val="22"/>
          <w:szCs w:val="22"/>
        </w:rPr>
        <w:t>,</w:t>
      </w:r>
      <w:r w:rsidRPr="00DB5C13">
        <w:rPr>
          <w:rFonts w:asciiTheme="minorHAnsi" w:hAnsiTheme="minorHAnsi" w:cstheme="minorHAnsi"/>
          <w:sz w:val="22"/>
          <w:szCs w:val="22"/>
        </w:rPr>
        <w:t xml:space="preserve"> ou de ne donner qu’une suite partielle</w:t>
      </w:r>
      <w:r w:rsidR="00DB5C13">
        <w:rPr>
          <w:rFonts w:asciiTheme="minorHAnsi" w:hAnsiTheme="minorHAnsi" w:cstheme="minorHAnsi"/>
          <w:sz w:val="22"/>
          <w:szCs w:val="22"/>
        </w:rPr>
        <w:t>,</w:t>
      </w:r>
      <w:r w:rsidRPr="00DB5C13">
        <w:rPr>
          <w:rFonts w:asciiTheme="minorHAnsi" w:hAnsiTheme="minorHAnsi" w:cstheme="minorHAnsi"/>
          <w:sz w:val="22"/>
          <w:szCs w:val="22"/>
        </w:rPr>
        <w:t xml:space="preserve"> au présent appel </w:t>
      </w:r>
      <w:r w:rsidR="00973F2B" w:rsidRPr="00DB5C13">
        <w:rPr>
          <w:rFonts w:asciiTheme="minorHAnsi" w:hAnsiTheme="minorHAnsi" w:cstheme="minorHAnsi"/>
          <w:sz w:val="22"/>
          <w:szCs w:val="22"/>
        </w:rPr>
        <w:t>à Candidatures</w:t>
      </w:r>
      <w:r w:rsidRPr="00DB5C13">
        <w:rPr>
          <w:rFonts w:asciiTheme="minorHAnsi" w:hAnsiTheme="minorHAnsi" w:cstheme="minorHAnsi"/>
          <w:sz w:val="22"/>
          <w:szCs w:val="22"/>
        </w:rPr>
        <w:t>.</w:t>
      </w:r>
    </w:p>
    <w:p w14:paraId="4498083F" w14:textId="05CAD348" w:rsidR="00714467" w:rsidRPr="00DB5C13" w:rsidRDefault="00714467" w:rsidP="00714467">
      <w:p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</w:p>
    <w:p w14:paraId="178135E0" w14:textId="77777777" w:rsidR="00714467" w:rsidRPr="00DB5C13" w:rsidRDefault="00714467" w:rsidP="00714467">
      <w:p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/>
          <w:sz w:val="22"/>
          <w:u w:val="none"/>
        </w:rPr>
      </w:pPr>
    </w:p>
    <w:p w14:paraId="52FC95CF" w14:textId="16B1E23D" w:rsidR="00714467" w:rsidRPr="00DB5C13" w:rsidRDefault="00714467" w:rsidP="00714467">
      <w:p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/>
          <w:b/>
          <w:color w:val="2E74B5"/>
          <w:sz w:val="22"/>
          <w:u w:val="none"/>
        </w:rPr>
      </w:pPr>
      <w:r w:rsidRPr="00DB5C13">
        <w:rPr>
          <w:rFonts w:asciiTheme="minorHAnsi" w:hAnsiTheme="minorHAnsi"/>
          <w:sz w:val="22"/>
          <w:u w:val="none"/>
        </w:rPr>
        <w:t xml:space="preserve">Date de première parution : </w:t>
      </w:r>
      <w:r w:rsidR="008A7E54">
        <w:rPr>
          <w:rFonts w:asciiTheme="minorHAnsi" w:hAnsiTheme="minorHAnsi"/>
          <w:color w:val="5B9BD5" w:themeColor="accent1"/>
          <w:sz w:val="22"/>
          <w:u w:val="none"/>
        </w:rPr>
        <w:t>jeudi</w:t>
      </w:r>
      <w:r w:rsidR="009270D8" w:rsidRPr="00DB5C13">
        <w:rPr>
          <w:rFonts w:asciiTheme="minorHAnsi" w:hAnsiTheme="minorHAnsi"/>
          <w:color w:val="5B9BD5" w:themeColor="accent1"/>
          <w:sz w:val="22"/>
          <w:u w:val="none"/>
        </w:rPr>
        <w:t xml:space="preserve"> </w:t>
      </w:r>
      <w:r w:rsidR="00FE75DA">
        <w:rPr>
          <w:rFonts w:asciiTheme="minorHAnsi" w:hAnsiTheme="minorHAnsi"/>
          <w:color w:val="5B9BD5" w:themeColor="accent1"/>
          <w:sz w:val="22"/>
          <w:u w:val="none"/>
        </w:rPr>
        <w:t>1</w:t>
      </w:r>
      <w:r w:rsidR="008A7E54">
        <w:rPr>
          <w:rFonts w:asciiTheme="minorHAnsi" w:hAnsiTheme="minorHAnsi"/>
          <w:color w:val="5B9BD5" w:themeColor="accent1"/>
          <w:sz w:val="22"/>
          <w:u w:val="none"/>
        </w:rPr>
        <w:t>2</w:t>
      </w:r>
      <w:r w:rsidR="009270D8" w:rsidRPr="00DB5C13">
        <w:rPr>
          <w:rFonts w:asciiTheme="minorHAnsi" w:hAnsiTheme="minorHAnsi"/>
          <w:color w:val="5B9BD5" w:themeColor="accent1"/>
          <w:sz w:val="22"/>
          <w:u w:val="none"/>
        </w:rPr>
        <w:t>/</w:t>
      </w:r>
      <w:r w:rsidR="00DB5C13" w:rsidRPr="00DB5C13">
        <w:rPr>
          <w:rFonts w:asciiTheme="minorHAnsi" w:hAnsiTheme="minorHAnsi"/>
          <w:color w:val="5B9BD5" w:themeColor="accent1"/>
          <w:sz w:val="22"/>
          <w:u w:val="none"/>
        </w:rPr>
        <w:t>0</w:t>
      </w:r>
      <w:r w:rsidR="00FE75DA">
        <w:rPr>
          <w:rFonts w:asciiTheme="minorHAnsi" w:hAnsiTheme="minorHAnsi"/>
          <w:color w:val="5B9BD5" w:themeColor="accent1"/>
          <w:sz w:val="22"/>
          <w:u w:val="none"/>
        </w:rPr>
        <w:t>3</w:t>
      </w:r>
      <w:r w:rsidR="009270D8" w:rsidRPr="00DB5C13">
        <w:rPr>
          <w:rFonts w:asciiTheme="minorHAnsi" w:hAnsiTheme="minorHAnsi"/>
          <w:color w:val="5B9BD5" w:themeColor="accent1"/>
          <w:sz w:val="22"/>
          <w:u w:val="none"/>
        </w:rPr>
        <w:t>/202</w:t>
      </w:r>
      <w:r w:rsidR="00DB5C13" w:rsidRPr="00DB5C13">
        <w:rPr>
          <w:rFonts w:asciiTheme="minorHAnsi" w:hAnsiTheme="minorHAnsi"/>
          <w:color w:val="5B9BD5" w:themeColor="accent1"/>
          <w:sz w:val="22"/>
          <w:u w:val="none"/>
        </w:rPr>
        <w:t>6</w:t>
      </w:r>
    </w:p>
    <w:p w14:paraId="3F0C1252" w14:textId="77777777" w:rsidR="00714467" w:rsidRPr="00DB5C13" w:rsidRDefault="00714467" w:rsidP="00714467">
      <w:pPr>
        <w:spacing w:after="0" w:line="240" w:lineRule="auto"/>
        <w:jc w:val="both"/>
        <w:rPr>
          <w:rFonts w:asciiTheme="minorHAnsi" w:hAnsiTheme="minorHAnsi"/>
          <w:noProof/>
          <w:sz w:val="22"/>
          <w:u w:val="none"/>
          <w:lang w:eastAsia="fr-FR"/>
        </w:rPr>
      </w:pPr>
    </w:p>
    <w:p w14:paraId="61004EE8" w14:textId="2A80763D" w:rsidR="005F4B41" w:rsidRPr="00DB5C13" w:rsidRDefault="005F4B41" w:rsidP="00130B2A">
      <w:pPr>
        <w:spacing w:after="0" w:line="240" w:lineRule="auto"/>
        <w:rPr>
          <w:rFonts w:asciiTheme="minorHAnsi" w:hAnsiTheme="minorHAnsi"/>
          <w:i/>
          <w:color w:val="5B9BD5" w:themeColor="accent1"/>
          <w:sz w:val="22"/>
          <w:u w:val="none"/>
        </w:rPr>
      </w:pPr>
    </w:p>
    <w:sectPr w:rsidR="005F4B41" w:rsidRPr="00DB5C13" w:rsidSect="00130B2A">
      <w:headerReference w:type="default" r:id="rId9"/>
      <w:pgSz w:w="11906" w:h="16838"/>
      <w:pgMar w:top="851" w:right="1274" w:bottom="1417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05115" w14:textId="77777777" w:rsidR="00612204" w:rsidRDefault="00612204" w:rsidP="00434EF5">
      <w:pPr>
        <w:spacing w:after="0" w:line="240" w:lineRule="auto"/>
      </w:pPr>
      <w:r>
        <w:separator/>
      </w:r>
    </w:p>
  </w:endnote>
  <w:endnote w:type="continuationSeparator" w:id="0">
    <w:p w14:paraId="4850CAF7" w14:textId="77777777" w:rsidR="00612204" w:rsidRDefault="00612204" w:rsidP="00434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5C304" w14:textId="77777777" w:rsidR="00612204" w:rsidRDefault="00612204" w:rsidP="00434EF5">
      <w:pPr>
        <w:spacing w:after="0" w:line="240" w:lineRule="auto"/>
      </w:pPr>
      <w:r>
        <w:separator/>
      </w:r>
    </w:p>
  </w:footnote>
  <w:footnote w:type="continuationSeparator" w:id="0">
    <w:p w14:paraId="0A910698" w14:textId="77777777" w:rsidR="00612204" w:rsidRDefault="00612204" w:rsidP="00434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2BBA1" w14:textId="0E831C76" w:rsidR="00612204" w:rsidRDefault="00612204">
    <w:pPr>
      <w:pStyle w:val="En-tte"/>
      <w:rPr>
        <w:u w:val="none"/>
      </w:rPr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0C18B99" wp14:editId="5BC4E33B">
          <wp:simplePos x="0" y="0"/>
          <wp:positionH relativeFrom="page">
            <wp:align>left</wp:align>
          </wp:positionH>
          <wp:positionV relativeFrom="paragraph">
            <wp:posOffset>12065</wp:posOffset>
          </wp:positionV>
          <wp:extent cx="7650174" cy="10677525"/>
          <wp:effectExtent l="0" t="0" r="8255" b="0"/>
          <wp:wrapNone/>
          <wp:docPr id="108393289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3932892" name="Image 10839328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174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94E881" w14:textId="2044E7F3" w:rsidR="00612204" w:rsidRDefault="00612204">
    <w:pPr>
      <w:pStyle w:val="En-tte"/>
      <w:rPr>
        <w:noProof/>
        <w:u w:val="none"/>
        <w:lang w:eastAsia="fr-FR"/>
      </w:rPr>
    </w:pPr>
    <w:r>
      <w:rPr>
        <w:u w:val="none"/>
      </w:rPr>
      <w:tab/>
    </w:r>
    <w:r>
      <w:rPr>
        <w:u w:val="none"/>
      </w:rPr>
      <w:tab/>
    </w:r>
  </w:p>
  <w:p w14:paraId="13A86E9D" w14:textId="4A978255" w:rsidR="00612204" w:rsidRPr="00434EF5" w:rsidRDefault="00612204" w:rsidP="00434EF5">
    <w:pPr>
      <w:pStyle w:val="En-tte"/>
      <w:jc w:val="right"/>
      <w:rPr>
        <w:u w:val="none"/>
      </w:rPr>
    </w:pPr>
    <w:r>
      <w:rPr>
        <w:noProof/>
        <w:u w:val="none"/>
        <w:lang w:eastAsia="fr-FR"/>
      </w:rPr>
      <w:tab/>
    </w:r>
    <w:r>
      <w:rPr>
        <w:noProof/>
        <w:u w:val="none"/>
        <w:lang w:eastAsia="fr-FR"/>
      </w:rPr>
      <w:tab/>
    </w:r>
    <w:r>
      <w:rPr>
        <w:noProof/>
        <w:u w:val="none"/>
        <w:lang w:eastAsia="fr-F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62D79"/>
    <w:multiLevelType w:val="hybridMultilevel"/>
    <w:tmpl w:val="7DDA97EC"/>
    <w:lvl w:ilvl="0" w:tplc="806A0112">
      <w:numFmt w:val="bullet"/>
      <w:lvlText w:val="-"/>
      <w:lvlJc w:val="left"/>
      <w:pPr>
        <w:ind w:left="1069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A5C0B7B"/>
    <w:multiLevelType w:val="hybridMultilevel"/>
    <w:tmpl w:val="56E6308E"/>
    <w:lvl w:ilvl="0" w:tplc="4CC481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C42DBD"/>
    <w:multiLevelType w:val="hybridMultilevel"/>
    <w:tmpl w:val="DB0E5C8C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C45"/>
    <w:rsid w:val="00026555"/>
    <w:rsid w:val="00064A88"/>
    <w:rsid w:val="00067CDB"/>
    <w:rsid w:val="00096446"/>
    <w:rsid w:val="000F0857"/>
    <w:rsid w:val="001053D9"/>
    <w:rsid w:val="00130B2A"/>
    <w:rsid w:val="0023542D"/>
    <w:rsid w:val="00261F23"/>
    <w:rsid w:val="00270AA1"/>
    <w:rsid w:val="002A0AC4"/>
    <w:rsid w:val="00332D19"/>
    <w:rsid w:val="00352655"/>
    <w:rsid w:val="00375107"/>
    <w:rsid w:val="00434EF5"/>
    <w:rsid w:val="004C768B"/>
    <w:rsid w:val="004F12C0"/>
    <w:rsid w:val="005D50B7"/>
    <w:rsid w:val="005F4B41"/>
    <w:rsid w:val="00612204"/>
    <w:rsid w:val="0065179E"/>
    <w:rsid w:val="006C6337"/>
    <w:rsid w:val="00714467"/>
    <w:rsid w:val="00722F71"/>
    <w:rsid w:val="007D1DCC"/>
    <w:rsid w:val="007E55BC"/>
    <w:rsid w:val="00800B08"/>
    <w:rsid w:val="00885874"/>
    <w:rsid w:val="00897738"/>
    <w:rsid w:val="008A7E54"/>
    <w:rsid w:val="008B3432"/>
    <w:rsid w:val="009270D8"/>
    <w:rsid w:val="00973F2B"/>
    <w:rsid w:val="00A31EA6"/>
    <w:rsid w:val="00A6093A"/>
    <w:rsid w:val="00A6305D"/>
    <w:rsid w:val="00AC6257"/>
    <w:rsid w:val="00AF2240"/>
    <w:rsid w:val="00B27EB1"/>
    <w:rsid w:val="00B9386D"/>
    <w:rsid w:val="00BC4772"/>
    <w:rsid w:val="00BF31DA"/>
    <w:rsid w:val="00C4170E"/>
    <w:rsid w:val="00C6490F"/>
    <w:rsid w:val="00C7546A"/>
    <w:rsid w:val="00CC060B"/>
    <w:rsid w:val="00CC437C"/>
    <w:rsid w:val="00D251AE"/>
    <w:rsid w:val="00D7082C"/>
    <w:rsid w:val="00D82F71"/>
    <w:rsid w:val="00DB5C13"/>
    <w:rsid w:val="00E54357"/>
    <w:rsid w:val="00E571DF"/>
    <w:rsid w:val="00F00108"/>
    <w:rsid w:val="00F24C45"/>
    <w:rsid w:val="00FA26E7"/>
    <w:rsid w:val="00FE039C"/>
    <w:rsid w:val="00FE75DA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B0A122A"/>
  <w15:chartTrackingRefBased/>
  <w15:docId w15:val="{474979B4-2994-41A1-9E27-1A49A58F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HAnsi"/>
        <w:sz w:val="18"/>
        <w:szCs w:val="22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714467"/>
    <w:pPr>
      <w:keepNext/>
      <w:pBdr>
        <w:top w:val="single" w:sz="4" w:space="10" w:color="auto"/>
        <w:left w:val="single" w:sz="4" w:space="4" w:color="auto"/>
        <w:bottom w:val="single" w:sz="4" w:space="10" w:color="auto"/>
        <w:right w:val="single" w:sz="4" w:space="4" w:color="auto"/>
      </w:pBdr>
      <w:spacing w:after="0" w:line="240" w:lineRule="auto"/>
      <w:ind w:left="2790" w:right="2862"/>
      <w:jc w:val="center"/>
      <w:outlineLvl w:val="0"/>
    </w:pPr>
    <w:rPr>
      <w:rFonts w:ascii="Arial" w:eastAsia="Times New Roman" w:hAnsi="Arial" w:cs="Times New Roman"/>
      <w:b/>
      <w:bCs/>
      <w:sz w:val="24"/>
      <w:szCs w:val="24"/>
      <w:u w:val="non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34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4EF5"/>
  </w:style>
  <w:style w:type="paragraph" w:styleId="Pieddepage">
    <w:name w:val="footer"/>
    <w:basedOn w:val="Normal"/>
    <w:link w:val="PieddepageCar"/>
    <w:uiPriority w:val="99"/>
    <w:unhideWhenUsed/>
    <w:rsid w:val="00434E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4EF5"/>
  </w:style>
  <w:style w:type="character" w:customStyle="1" w:styleId="Titre1Car">
    <w:name w:val="Titre 1 Car"/>
    <w:basedOn w:val="Policepardfaut"/>
    <w:link w:val="Titre1"/>
    <w:rsid w:val="00714467"/>
    <w:rPr>
      <w:rFonts w:ascii="Arial" w:eastAsia="Times New Roman" w:hAnsi="Arial" w:cs="Times New Roman"/>
      <w:b/>
      <w:bCs/>
      <w:sz w:val="24"/>
      <w:szCs w:val="24"/>
      <w:u w:val="none"/>
      <w:lang w:eastAsia="fr-FR"/>
    </w:rPr>
  </w:style>
  <w:style w:type="paragraph" w:styleId="Corpsdetexte">
    <w:name w:val="Body Text"/>
    <w:basedOn w:val="Normal"/>
    <w:link w:val="CorpsdetexteCar"/>
    <w:rsid w:val="0071446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u w:val="none"/>
      <w:lang w:eastAsia="fr-FR"/>
    </w:rPr>
  </w:style>
  <w:style w:type="character" w:customStyle="1" w:styleId="CorpsdetexteCar">
    <w:name w:val="Corps de texte Car"/>
    <w:basedOn w:val="Policepardfaut"/>
    <w:link w:val="Corpsdetexte"/>
    <w:rsid w:val="00714467"/>
    <w:rPr>
      <w:rFonts w:ascii="Arial" w:eastAsia="Times New Roman" w:hAnsi="Arial" w:cs="Times New Roman"/>
      <w:sz w:val="24"/>
      <w:szCs w:val="20"/>
      <w:u w:val="none"/>
      <w:lang w:eastAsia="fr-FR"/>
    </w:rPr>
  </w:style>
  <w:style w:type="paragraph" w:styleId="Titre">
    <w:name w:val="Title"/>
    <w:basedOn w:val="Normal"/>
    <w:link w:val="TitreCar"/>
    <w:qFormat/>
    <w:rsid w:val="0071446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4"/>
      <w:szCs w:val="20"/>
      <w:u w:val="none"/>
      <w:lang w:eastAsia="fr-FR"/>
    </w:rPr>
  </w:style>
  <w:style w:type="character" w:customStyle="1" w:styleId="TitreCar">
    <w:name w:val="Titre Car"/>
    <w:basedOn w:val="Policepardfaut"/>
    <w:link w:val="Titre"/>
    <w:rsid w:val="00714467"/>
    <w:rPr>
      <w:rFonts w:ascii="Arial" w:eastAsia="Times New Roman" w:hAnsi="Arial" w:cs="Times New Roman"/>
      <w:b/>
      <w:sz w:val="24"/>
      <w:szCs w:val="20"/>
      <w:u w:val="none"/>
      <w:lang w:eastAsia="fr-FR"/>
    </w:rPr>
  </w:style>
  <w:style w:type="paragraph" w:styleId="Sous-titre">
    <w:name w:val="Subtitle"/>
    <w:basedOn w:val="Normal"/>
    <w:link w:val="Sous-titreCar"/>
    <w:qFormat/>
    <w:rsid w:val="0071446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8"/>
      <w:szCs w:val="28"/>
      <w:u w:val="none"/>
      <w:lang w:eastAsia="fr-FR"/>
    </w:rPr>
  </w:style>
  <w:style w:type="character" w:customStyle="1" w:styleId="Sous-titreCar">
    <w:name w:val="Sous-titre Car"/>
    <w:basedOn w:val="Policepardfaut"/>
    <w:link w:val="Sous-titre"/>
    <w:rsid w:val="00714467"/>
    <w:rPr>
      <w:rFonts w:ascii="Arial" w:eastAsia="Times New Roman" w:hAnsi="Arial" w:cs="Arial"/>
      <w:sz w:val="28"/>
      <w:szCs w:val="28"/>
      <w:u w:val="none"/>
      <w:lang w:eastAsia="fr-FR"/>
    </w:rPr>
  </w:style>
  <w:style w:type="character" w:styleId="Lienhypertexte">
    <w:name w:val="Hyperlink"/>
    <w:uiPriority w:val="99"/>
    <w:rsid w:val="00714467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7144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u w:val="none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C633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633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633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63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633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C6337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337"/>
    <w:rPr>
      <w:rFonts w:ascii="Segoe UI" w:hAnsi="Segoe UI" w:cs="Segoe UI"/>
      <w:szCs w:val="18"/>
    </w:rPr>
  </w:style>
  <w:style w:type="character" w:styleId="Accentuationlgre">
    <w:name w:val="Subtle Emphasis"/>
    <w:basedOn w:val="Policepardfaut"/>
    <w:uiPriority w:val="19"/>
    <w:qFormat/>
    <w:rsid w:val="00FE75D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h.n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sh.n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Fond Social de l'Habitat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Guylaine PANUEL</dc:creator>
  <cp:keywords/>
  <dc:description/>
  <cp:lastModifiedBy>Gabrielle DEMERS</cp:lastModifiedBy>
  <cp:revision>32</cp:revision>
  <cp:lastPrinted>2025-10-08T22:55:00Z</cp:lastPrinted>
  <dcterms:created xsi:type="dcterms:W3CDTF">2021-12-02T05:45:00Z</dcterms:created>
  <dcterms:modified xsi:type="dcterms:W3CDTF">2026-03-08T22:29:00Z</dcterms:modified>
</cp:coreProperties>
</file>